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TJX Companies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#872540109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#872540109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1,759,780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32,957,535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32,957,535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7.852%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#872540109</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32,957,535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32,957,535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7.852%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TJX Companies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770 Cochituate Road</w:t>
      </w:r>
    </w:p>
    <w:p>
      <w:pPr>
        <w:spacing w:after="0" w:line="201" w:lineRule="exact"/>
        <w:rPr>
          <w:sz w:val="24"/>
          <w:szCs w:val="24"/>
          <w:color w:val="auto"/>
        </w:rPr>
      </w:pP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Framingham, MA</w:t>
      </w:r>
      <w:r>
        <w:rPr>
          <w:sz w:val="20"/>
          <w:szCs w:val="20"/>
          <w:color w:val="auto"/>
        </w:rPr>
        <w:tab/>
      </w:r>
      <w:r>
        <w:rPr>
          <w:rFonts w:ascii="Courier New" w:cs="Courier New" w:eastAsia="Courier New" w:hAnsi="Courier New"/>
          <w:sz w:val="16"/>
          <w:szCs w:val="16"/>
          <w:color w:val="auto"/>
        </w:rPr>
        <w:t>01701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872540109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32,957,535</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7.852%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1,759,780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32,957,535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TJX Companies Incorporated.</w:t>
      </w:r>
    </w:p>
    <w:p>
      <w:pPr>
        <w:spacing w:after="0" w:line="6"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TJX Companies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31,003,565 shares or 7.387% of the Common Stock outstanding of TJX Companies Incorporated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31,003,565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113,476 shares, or 0.027%, of the Common Stock stock outstanding of TJX Companies Incorporated, beneficially owned through Strategic Advisers, Inc.</w:t>
      </w:r>
    </w:p>
    <w:p>
      <w:pPr>
        <w:spacing w:after="0" w:line="395"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746,157 shares or 0.178% of the outstanding Common Stock of TJX Companies Incorporated as a result of its serving as investment adviser to institutional accounts, non-U.S. mutual funds, or investment companies registered under Section 8 of the Investment Company Act of 1940 owning such shares.</w:t>
      </w:r>
    </w:p>
    <w:p>
      <w:pPr>
        <w:spacing w:after="0" w:line="386"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746,157 shares and sole power to vote or to direct the voting of 746,157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5"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851,004 shares or 0.203% of the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outstanding Common Stock of the TJX Companies</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Incorporated 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851,004 shares and sole power to vote or to direct the voting of 656,814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243,333 shares or 0.058%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TJX Companies Incorporated at December 31,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942"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2019-12-10T03:57:43Z</dcterms:created>
  <dcterms:modified xsi:type="dcterms:W3CDTF">2019-12-10T03:57:43Z</dcterms:modified>
</cp:coreProperties>
</file>