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3580"/>
        <w:spacing w:after="0"/>
        <w:rPr>
          <w:sz w:val="20"/>
          <w:szCs w:val="20"/>
          <w:color w:val="auto"/>
        </w:rPr>
      </w:pPr>
      <w:r>
        <w:rPr>
          <w:rFonts w:ascii="Courier New" w:cs="Courier New" w:eastAsia="Courier New" w:hAnsi="Courier New"/>
          <w:sz w:val="18"/>
          <w:szCs w:val="18"/>
          <w:color w:val="auto"/>
        </w:rPr>
        <w:t>SCHEDULE 13G</w:t>
      </w:r>
    </w:p>
    <w:p>
      <w:pPr>
        <w:ind w:left="2000"/>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TJX Companies, Inc.</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TJX Companies, Inc.</w:t>
      </w:r>
    </w:p>
    <w:p>
      <w:pPr>
        <w:spacing w:after="0" w:line="4" w:lineRule="exact"/>
        <w:rPr>
          <w:sz w:val="24"/>
          <w:szCs w:val="24"/>
          <w:color w:val="auto"/>
        </w:rPr>
      </w:pPr>
    </w:p>
    <w:p>
      <w:pPr>
        <w:ind w:left="320" w:right="399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872540 10 9</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YES</w:t>
      </w:r>
    </w:p>
    <w:p>
      <w:pPr>
        <w:spacing w:after="0" w:line="201"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 P. MORGAN &amp; CO., INCORPORATED</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r>
        <w:rPr>
          <w:rFonts w:ascii="Courier New" w:cs="Courier New" w:eastAsia="Courier New" w:hAnsi="Courier New"/>
          <w:sz w:val="16"/>
          <w:szCs w:val="16"/>
          <w:color w:val="auto"/>
        </w:rPr>
        <w:t>13-2625764</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r>
        <w:rPr>
          <w:rFonts w:ascii="Courier New" w:cs="Courier New" w:eastAsia="Courier New" w:hAnsi="Courier New"/>
          <w:sz w:val="16"/>
          <w:szCs w:val="16"/>
          <w:color w:val="auto"/>
        </w:rPr>
        <w:t>(A)</w:t>
      </w:r>
    </w:p>
    <w:p>
      <w:pPr>
        <w:ind w:left="6120"/>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060" w:type="dxa"/>
        <w:tblCellMar>
          <w:top w:w="0" w:type="dxa"/>
          <w:left w:w="0" w:type="dxa"/>
          <w:bottom w:w="0" w:type="dxa"/>
          <w:right w:w="0" w:type="dxa"/>
        </w:tblCellMar>
      </w:tblP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4,887,650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 VOTE: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12,350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7,914,825</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 DISPOSE: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bl>
    <w:p>
      <w:pPr>
        <w:spacing w:after="0" w:line="207" w:lineRule="exact"/>
        <w:rPr>
          <w:sz w:val="24"/>
          <w:szCs w:val="24"/>
          <w:color w:val="auto"/>
        </w:rPr>
      </w:pPr>
    </w:p>
    <w:p>
      <w:pPr>
        <w:ind w:left="4440" w:right="3259" w:hanging="4327"/>
        <w:spacing w:after="0" w:line="290" w:lineRule="auto"/>
        <w:tabs>
          <w:tab w:leader="none" w:pos="5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7,925,175 SHARES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10.7 %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WASHINGTON, D. 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ectPr>
          <w:pgSz w:w="11900" w:h="16865"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October 31, 1994</w:t>
      </w:r>
    </w:p>
    <w:p>
      <w:pPr>
        <w:spacing w:after="0" w:line="200" w:lineRule="exact"/>
        <w:rPr>
          <w:sz w:val="24"/>
          <w:szCs w:val="24"/>
          <w:color w:val="auto"/>
        </w:rPr>
      </w:pPr>
    </w:p>
    <w:p>
      <w:pPr>
        <w:sectPr>
          <w:pgSz w:w="11900" w:h="16865" w:orient="portrait"/>
          <w:cols w:equalWidth="0" w:num="2">
            <w:col w:w="4140" w:space="720"/>
            <w:col w:w="53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FEE BEING PAID: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0" w:lineRule="exact"/>
        <w:rPr>
          <w:sz w:val="24"/>
          <w:szCs w:val="24"/>
          <w:color w:val="auto"/>
        </w:rPr>
      </w:pPr>
    </w:p>
    <w:p>
      <w:pPr>
        <w:sectPr>
          <w:pgSz w:w="11900" w:h="16865" w:orient="portrait"/>
          <w:cols w:equalWidth="0" w:num="2">
            <w:col w:w="1600" w:space="720"/>
            <w:col w:w="789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TJX Companies, Inc.</w:t>
      </w:r>
    </w:p>
    <w:p>
      <w:pPr>
        <w:spacing w:after="0" w:line="216" w:lineRule="exact"/>
        <w:rPr>
          <w:sz w:val="24"/>
          <w:szCs w:val="24"/>
          <w:color w:val="auto"/>
        </w:rPr>
      </w:pPr>
    </w:p>
    <w:p>
      <w:pPr>
        <w:sectPr>
          <w:pgSz w:w="11900" w:h="16865" w:orient="portrait"/>
          <w:cols w:equalWidth="0" w:num="3">
            <w:col w:w="640" w:space="220"/>
            <w:col w:w="2100" w:space="200"/>
            <w:col w:w="70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ind w:left="3040"/>
        <w:spacing w:after="0" w:line="238" w:lineRule="auto"/>
        <w:rPr>
          <w:sz w:val="20"/>
          <w:szCs w:val="20"/>
          <w:color w:val="auto"/>
        </w:rPr>
      </w:pPr>
      <w:r>
        <w:rPr>
          <w:rFonts w:ascii="Courier New" w:cs="Courier New" w:eastAsia="Courier New" w:hAnsi="Courier New"/>
          <w:sz w:val="18"/>
          <w:szCs w:val="18"/>
          <w:color w:val="auto"/>
        </w:rPr>
        <w:t>770 Cochituate Road</w:t>
      </w:r>
    </w:p>
    <w:p>
      <w:pPr>
        <w:spacing w:after="0" w:line="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Framingham, Massachusetts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01701</w:t>
      </w:r>
    </w:p>
    <w:p>
      <w:pPr>
        <w:spacing w:after="0" w:line="200" w:lineRule="exact"/>
        <w:rPr>
          <w:sz w:val="24"/>
          <w:szCs w:val="24"/>
          <w:color w:val="auto"/>
        </w:rPr>
      </w:pPr>
    </w:p>
    <w:p>
      <w:pPr>
        <w:sectPr>
          <w:pgSz w:w="11900" w:h="16865" w:orient="portrait"/>
          <w:cols w:equalWidth="0" w:num="3">
            <w:col w:w="640" w:space="220"/>
            <w:col w:w="5680" w:space="200"/>
            <w:col w:w="347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 J. P. MORGAN &amp; CO., INCORPORATED</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w:t>
      </w:r>
    </w:p>
    <w:p>
      <w:pPr>
        <w:ind w:left="3040"/>
        <w:spacing w:after="0" w:line="238" w:lineRule="auto"/>
        <w:rPr>
          <w:sz w:val="20"/>
          <w:szCs w:val="20"/>
          <w:color w:val="auto"/>
        </w:rPr>
      </w:pPr>
      <w:r>
        <w:rPr>
          <w:rFonts w:ascii="Courier New" w:cs="Courier New" w:eastAsia="Courier New" w:hAnsi="Courier New"/>
          <w:sz w:val="18"/>
          <w:szCs w:val="18"/>
          <w:color w:val="auto"/>
        </w:rPr>
        <w:t>60 WALL STREET</w:t>
      </w:r>
    </w:p>
    <w:p>
      <w:pPr>
        <w:spacing w:after="0" w:line="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NEW YORK, N. Y. 10260</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 UNITED STATES</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4"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TJX Companies, Inc.</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24" w:lineRule="exact"/>
        <w:rPr>
          <w:sz w:val="24"/>
          <w:szCs w:val="24"/>
          <w:color w:val="auto"/>
        </w:rPr>
      </w:pPr>
    </w:p>
    <w:p>
      <w:pPr>
        <w:ind w:left="1700" w:right="261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sectPr>
          <w:pgSz w:w="11900" w:h="16865"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NO: 872540 10 9</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TYPE OF PERSON: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(g) PARENT HOLDING COMPANY</w:t>
      </w:r>
    </w:p>
    <w:p>
      <w:pPr>
        <w:spacing w:after="0" w:line="200" w:lineRule="exact"/>
        <w:rPr>
          <w:sz w:val="24"/>
          <w:szCs w:val="24"/>
          <w:color w:val="auto"/>
        </w:rPr>
      </w:pPr>
    </w:p>
    <w:p>
      <w:pPr>
        <w:sectPr>
          <w:pgSz w:w="11900" w:h="16865" w:orient="portrait"/>
          <w:cols w:equalWidth="0" w:num="3">
            <w:col w:w="640" w:space="220"/>
            <w:col w:w="1580" w:space="200"/>
            <w:col w:w="757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3359" w:hanging="519"/>
        <w:spacing w:after="0" w:line="290" w:lineRule="auto"/>
        <w:rPr>
          <w:sz w:val="20"/>
          <w:szCs w:val="20"/>
          <w:color w:val="auto"/>
        </w:rPr>
      </w:pPr>
      <w:r>
        <w:rPr>
          <w:rFonts w:ascii="Courier New" w:cs="Courier New" w:eastAsia="Courier New" w:hAnsi="Courier New"/>
          <w:sz w:val="16"/>
          <w:szCs w:val="16"/>
          <w:color w:val="auto"/>
        </w:rPr>
        <w:t>(a)</w:t>
      </w:r>
      <w:r>
        <w:rPr>
          <w:sz w:val="20"/>
          <w:szCs w:val="20"/>
          <w:color w:val="auto"/>
        </w:rPr>
        <w:t xml:space="preserve"> </w:t>
      </w:r>
      <w:r>
        <w:rPr>
          <w:rFonts w:ascii="Courier New" w:cs="Courier New" w:eastAsia="Courier New" w:hAnsi="Courier New"/>
          <w:sz w:val="16"/>
          <w:szCs w:val="16"/>
          <w:color w:val="auto"/>
        </w:rPr>
        <w:t>AMOUNT BENEFICIALLY OWNED: 7,925,175 SHARES, INCLUDING SHARES WHERE THERE IS A RIGHT TO ACQUIRE.</w:t>
      </w:r>
    </w:p>
    <w:p>
      <w:pPr>
        <w:sectPr>
          <w:pgSz w:w="11900" w:h="16865" w:orient="portrait"/>
          <w:cols w:equalWidth="0" w:num="2">
            <w:col w:w="660" w:space="720"/>
            <w:col w:w="883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PERCENT OF CLASS:</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10.7 %</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(i) SOLE POWER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TO VOTE:</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4,887,650</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(ii) SHARED POWER TO VOTE: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12,350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 SOLE POWER</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7,914,825</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(iv) SHARED POWER TO DISPOSE: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10,350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5 PERCENT</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OR LESS OF A CLASS:</w:t>
            </w:r>
          </w:p>
        </w:tc>
        <w:tc>
          <w:tcPr>
            <w:tcW w:w="1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w:t>
            </w:r>
          </w:p>
        </w:tc>
        <w:tc>
          <w:tcPr>
            <w:tcW w:w="4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5 PERCENT ON BEHALF OF ANOTHER PERSON:</w:t>
            </w:r>
          </w:p>
        </w:tc>
      </w:tr>
    </w:tbl>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 OR THE PROCEEDS FROM THE SALE OF, SECURITIES IN SUCH ACCOUNTS WITH RESPECT TO THE CLASS OF SECURITIES WHICH ARE THE SUBJECT OF THIS REPORT. HOWEVER, NO SUCH PERSON'S RIGHTS RELATE TO MORE THAN FIVE PERCENT OF THE CLASS, UNLESS SUCH PERSON IS IDENTIFIED BELOW</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10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208" w:lineRule="exact"/>
        <w:rPr>
          <w:sz w:val="20"/>
          <w:szCs w:val="20"/>
          <w:color w:val="auto"/>
        </w:rPr>
      </w:pPr>
    </w:p>
    <w:p>
      <w:pPr>
        <w:ind w:right="283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211"/>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6"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KATHLEEN H. TRIPP</w:t>
      </w:r>
    </w:p>
    <w:p>
      <w:pPr>
        <w:ind w:left="444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2019-12-13T08:38:58Z</dcterms:created>
  <dcterms:modified xsi:type="dcterms:W3CDTF">2019-12-13T08:38:58Z</dcterms:modified>
</cp:coreProperties>
</file>