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PINTOFF CRAIG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TJX COMPANIES,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 COCHITUATE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TJX COMPANIES INC /DE/</w:t>
              </w:r>
            </w:hyperlink>
            <w:r>
              <w:rPr/>
              <w:t xml:space="preserve"> [ </w:t>
            </w:r>
            <w:r>
              <w:rPr>
                <w:rFonts w:ascii="Times;serif" w:hAnsi="Times;serif"/>
                <w:color w:val="0000FF"/>
                <w:sz w:val="24"/>
                <w:shd w:fill="FFFFFF" w:val="clear"/>
              </w:rPr>
              <w:t>TJX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621.42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621.42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621.42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621.42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Constitutes an annual award of deferred shares under the Stock Incentive Plan having a value of $105,000, prorated for the number of days between the Director's election to the Board and the expected date of the next annual meeting of stockholders. Shares will be delivered following the Director's departure from the Board, under and subject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Constitutes an additional award of deferred shares under the Stock Incentive Plan having a value of $105,000, prorated for the number of days between the Director's election to the Board and the expected date of the next annual meeting of stockholders. Shares vest on the date immediately preceding the date of the Company's annual meeting of stockholders next succeeding the award grant date, provided that the recipient is still a Director on that date or, to the extent provided by the terms of the award document, in connection with an earlier Change of Control. Vested shares will be delivered following vesting or following the Director's departure from the Board, in accordance with the Director's advance irrevocable election, if any, under and subject to the terms of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Farrell, by Power of Attorney dated September 16, 2026</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4921" TargetMode="External"/><Relationship Id="rId5" Type="http://schemas.openxmlformats.org/officeDocument/2006/relationships/hyperlink" Target="http://www.sec.gov/cgi-bin/browse-edgar?action=getcompany&amp;CIK=0000109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4164</Characters>
  <CharactersWithSpaces>4864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